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53" w:rsidRPr="00520F53" w:rsidRDefault="00520F53" w:rsidP="00146320">
      <w:pPr>
        <w:jc w:val="center"/>
        <w:rPr>
          <w:rFonts w:ascii="Times New Roman" w:hAnsi="Times New Roman" w:cs="Times New Roman"/>
          <w:b/>
          <w:sz w:val="40"/>
        </w:rPr>
      </w:pPr>
      <w:r w:rsidRPr="00520F53">
        <w:rPr>
          <w:rFonts w:ascii="Times New Roman" w:hAnsi="Times New Roman" w:cs="Times New Roman"/>
          <w:b/>
          <w:sz w:val="40"/>
        </w:rPr>
        <w:t>Department-Wise Responsibility for Implementation of Action Points</w:t>
      </w:r>
    </w:p>
    <w:tbl>
      <w:tblPr>
        <w:tblStyle w:val="TableGrid"/>
        <w:tblW w:w="9828" w:type="dxa"/>
        <w:tblLayout w:type="fixed"/>
        <w:tblLook w:val="04A0"/>
      </w:tblPr>
      <w:tblGrid>
        <w:gridCol w:w="2943"/>
        <w:gridCol w:w="6885"/>
      </w:tblGrid>
      <w:tr w:rsidR="004C11E8" w:rsidRPr="00146320" w:rsidTr="00AB0245">
        <w:trPr>
          <w:trHeight w:val="629"/>
        </w:trPr>
        <w:tc>
          <w:tcPr>
            <w:tcW w:w="2943" w:type="dxa"/>
          </w:tcPr>
          <w:p w:rsidR="004C11E8" w:rsidRPr="00146320" w:rsidRDefault="004C11E8" w:rsidP="00146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b/>
                <w:sz w:val="28"/>
                <w:szCs w:val="28"/>
              </w:rPr>
              <w:t>Department</w:t>
            </w:r>
          </w:p>
        </w:tc>
        <w:tc>
          <w:tcPr>
            <w:tcW w:w="6885" w:type="dxa"/>
          </w:tcPr>
          <w:p w:rsidR="004C11E8" w:rsidRPr="00146320" w:rsidRDefault="00520F53" w:rsidP="001463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r w:rsidR="004C11E8" w:rsidRPr="00146320">
              <w:rPr>
                <w:rFonts w:ascii="Times New Roman" w:hAnsi="Times New Roman" w:cs="Times New Roman"/>
                <w:b/>
                <w:sz w:val="28"/>
                <w:szCs w:val="28"/>
              </w:rPr>
              <w:t>esponsibility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Industries/UPSIDC</w:t>
            </w:r>
          </w:p>
        </w:tc>
        <w:tc>
          <w:tcPr>
            <w:tcW w:w="6885" w:type="dxa"/>
          </w:tcPr>
          <w:p w:rsidR="00146320" w:rsidRPr="00520F53" w:rsidRDefault="00146320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Upgradation of existing CETP by installing tertiary treatment, web cameras, OCEEMS.</w:t>
            </w:r>
          </w:p>
        </w:tc>
      </w:tr>
      <w:tr w:rsidR="00AB0245" w:rsidRPr="00520F53" w:rsidTr="00AB0245">
        <w:tc>
          <w:tcPr>
            <w:tcW w:w="2943" w:type="dxa"/>
          </w:tcPr>
          <w:p w:rsidR="00AB0245" w:rsidRPr="00146320" w:rsidRDefault="00AB0245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AB0245" w:rsidRPr="00520F53" w:rsidRDefault="00AB0245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Proper O &amp; M of CETPs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C10B8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Installation of new CETP in cluster area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AB664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Regular cleaning of drainage </w:t>
            </w:r>
            <w:r w:rsidR="00AB6649">
              <w:rPr>
                <w:rFonts w:ascii="Times New Roman" w:hAnsi="Times New Roman" w:cs="Times New Roman"/>
                <w:sz w:val="28"/>
                <w:szCs w:val="28"/>
              </w:rPr>
              <w:t xml:space="preserve">network </w:t>
            </w: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in industrial area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DD6E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Implementation of 33 per cent green cover</w:t>
            </w:r>
            <w:proofErr w:type="gramEnd"/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 in </w:t>
            </w:r>
            <w:r w:rsidR="00AB6649">
              <w:rPr>
                <w:rFonts w:ascii="Times New Roman" w:hAnsi="Times New Roman" w:cs="Times New Roman"/>
                <w:sz w:val="28"/>
                <w:szCs w:val="28"/>
              </w:rPr>
              <w:t xml:space="preserve">industrial </w:t>
            </w: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areas.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Safe disposal of solid waste in cluster areas.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DD6E52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146320" w:rsidRPr="00520F53">
              <w:rPr>
                <w:rFonts w:ascii="Times New Roman" w:hAnsi="Times New Roman" w:cs="Times New Roman"/>
                <w:sz w:val="28"/>
                <w:szCs w:val="28"/>
              </w:rPr>
              <w:t>hifting of polluting SSI units from non conforming areas</w:t>
            </w:r>
            <w:r w:rsidR="00A67507">
              <w:rPr>
                <w:rFonts w:ascii="Times New Roman" w:hAnsi="Times New Roman" w:cs="Times New Roman"/>
                <w:sz w:val="28"/>
                <w:szCs w:val="28"/>
              </w:rPr>
              <w:t xml:space="preserve"> to confirming areas</w:t>
            </w:r>
            <w:r w:rsidR="00146320" w:rsidRPr="00520F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Promotion of cleaner technology/renewable energy.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UPPCB</w:t>
            </w:r>
          </w:p>
        </w:tc>
        <w:tc>
          <w:tcPr>
            <w:tcW w:w="6885" w:type="dxa"/>
          </w:tcPr>
          <w:p w:rsidR="00146320" w:rsidRPr="00520F53" w:rsidRDefault="00146320" w:rsidP="00AB02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Ensuring </w:t>
            </w:r>
            <w:r w:rsidR="00AB0245"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adequate ETP/ECS </w:t>
            </w:r>
            <w:r w:rsidR="00AB0245">
              <w:rPr>
                <w:rFonts w:ascii="Times New Roman" w:hAnsi="Times New Roman" w:cs="Times New Roman"/>
                <w:sz w:val="28"/>
                <w:szCs w:val="28"/>
              </w:rPr>
              <w:t xml:space="preserve">in </w:t>
            </w: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polluting units</w:t>
            </w:r>
            <w:r w:rsidR="00AB02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AB024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New units with adequate ETP/ECS in conforming areas.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Upgradation of ETP by installing </w:t>
            </w:r>
            <w:r w:rsidR="0036355A">
              <w:rPr>
                <w:rFonts w:ascii="Times New Roman" w:hAnsi="Times New Roman" w:cs="Times New Roman"/>
                <w:sz w:val="28"/>
                <w:szCs w:val="28"/>
              </w:rPr>
              <w:t>tertiary treatment</w:t>
            </w: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, Online pH meter, Automatic Chemical Dosing</w:t>
            </w:r>
            <w:r w:rsidR="0036355A">
              <w:rPr>
                <w:rFonts w:ascii="Times New Roman" w:hAnsi="Times New Roman" w:cs="Times New Roman"/>
                <w:sz w:val="28"/>
                <w:szCs w:val="28"/>
              </w:rPr>
              <w:t xml:space="preserve"> etc.</w:t>
            </w:r>
          </w:p>
        </w:tc>
      </w:tr>
      <w:tr w:rsidR="0036355A" w:rsidRPr="00520F53" w:rsidTr="0099768E">
        <w:tc>
          <w:tcPr>
            <w:tcW w:w="2943" w:type="dxa"/>
          </w:tcPr>
          <w:p w:rsidR="0036355A" w:rsidRPr="00146320" w:rsidRDefault="0036355A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36355A" w:rsidRPr="00520F53" w:rsidRDefault="0036355A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Recycling of treated water and reduction in ground water abstraction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36355A" w:rsidP="0036355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Regular m</w:t>
            </w:r>
            <w:r w:rsidR="00146320" w:rsidRPr="00520F53">
              <w:rPr>
                <w:rFonts w:ascii="Times New Roman" w:hAnsi="Times New Roman" w:cs="Times New Roman"/>
                <w:sz w:val="28"/>
                <w:szCs w:val="28"/>
              </w:rPr>
              <w:t>onitoring of pollution sources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for compliance and action against defaulters.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Monitoring of ambient air, surface water and ground water.</w:t>
            </w:r>
          </w:p>
        </w:tc>
      </w:tr>
      <w:tr w:rsidR="00BB1A20" w:rsidRPr="00520F53" w:rsidTr="00AB0245">
        <w:tc>
          <w:tcPr>
            <w:tcW w:w="2943" w:type="dxa"/>
          </w:tcPr>
          <w:p w:rsidR="00BB1A20" w:rsidRPr="00146320" w:rsidRDefault="00BB1A20" w:rsidP="001463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BB1A20" w:rsidRPr="00520F53" w:rsidRDefault="00BB1A20" w:rsidP="00BB1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Expanding network of CAAQMS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Ensuring safe disposal of EW/HW waste.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Installation of OCEEMS </w:t>
            </w:r>
            <w:r w:rsidR="00BB1A20">
              <w:rPr>
                <w:rFonts w:ascii="Times New Roman" w:hAnsi="Times New Roman" w:cs="Times New Roman"/>
                <w:sz w:val="28"/>
                <w:szCs w:val="28"/>
              </w:rPr>
              <w:t xml:space="preserve">&amp; CAAQMS </w:t>
            </w: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in Large and Medium category polluting industries.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Ensuring ground water remediation by polluters in consultation with expert agencies.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Development Authorities/ULBs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Strict enforcement of master plan to control establishment of new pollution potential industrial units in conforming areas </w:t>
            </w:r>
            <w:proofErr w:type="gramStart"/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only .</w:t>
            </w:r>
            <w:proofErr w:type="gramEnd"/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45253" w:rsidRPr="00520F53" w:rsidTr="0099768E">
        <w:tc>
          <w:tcPr>
            <w:tcW w:w="2943" w:type="dxa"/>
          </w:tcPr>
          <w:p w:rsidR="00745253" w:rsidRPr="00146320" w:rsidRDefault="00745253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745253" w:rsidRPr="00520F53" w:rsidRDefault="00745253" w:rsidP="0099768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Proper O &amp; M of STPs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25039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Establishment of new STPs and </w:t>
            </w:r>
            <w:proofErr w:type="spellStart"/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upgradation</w:t>
            </w:r>
            <w:proofErr w:type="spellEnd"/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 of existing </w:t>
            </w:r>
            <w:r w:rsidRPr="00520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STPs</w:t>
            </w:r>
            <w:r w:rsidR="00601B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25039C" w:rsidRPr="00520F53" w:rsidTr="00AB0245">
        <w:tc>
          <w:tcPr>
            <w:tcW w:w="2943" w:type="dxa"/>
          </w:tcPr>
          <w:p w:rsidR="0025039C" w:rsidRPr="00146320" w:rsidRDefault="0025039C" w:rsidP="001463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25039C" w:rsidRPr="00520F53" w:rsidRDefault="0025039C" w:rsidP="00250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Recycling of treated sewage for irrigation, construction activities, dust suppression.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Strengthening of piped water supply in industrial areas.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Removal of encroachment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Parking Policy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Green building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Development Authorities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Zoning regulation of industries based upon environmental aspects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Strengthening of mass transport system.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Power Corporation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Uninterrupted power supply in industrial areas. </w:t>
            </w:r>
          </w:p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Industries / Oil Companies/UPPCB</w:t>
            </w:r>
          </w:p>
        </w:tc>
        <w:tc>
          <w:tcPr>
            <w:tcW w:w="6885" w:type="dxa"/>
          </w:tcPr>
          <w:p w:rsidR="00146320" w:rsidRPr="00520F53" w:rsidRDefault="00317DA8" w:rsidP="00317D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Expansion of network of </w:t>
            </w:r>
            <w:r w:rsidR="00146320"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clean fuel/PNG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supply</w:t>
            </w:r>
            <w:r w:rsidR="00947B41">
              <w:rPr>
                <w:rFonts w:ascii="Times New Roman" w:hAnsi="Times New Roman" w:cs="Times New Roman"/>
                <w:sz w:val="28"/>
                <w:szCs w:val="28"/>
              </w:rPr>
              <w:t xml:space="preserve"> and its use in industrial and commercial sectors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6320"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District Administration/ Police/ Industries/ Development Authority/ULBs/Power Corporation/UPPCB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Drive against polluting units in non conforming areas.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Health Department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Organization of health checkup camps in cluster areas. 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CGWA/State Ground Water Board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Strict enforcement of ground water abstraction norms.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Transport &amp; Traffic Police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Effective traffic management.</w:t>
            </w:r>
          </w:p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Drive against polluting vehicles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>PUC compliance.</w:t>
            </w:r>
          </w:p>
        </w:tc>
      </w:tr>
      <w:tr w:rsidR="00146320" w:rsidRPr="00520F53" w:rsidTr="00AB0245">
        <w:tc>
          <w:tcPr>
            <w:tcW w:w="2943" w:type="dxa"/>
          </w:tcPr>
          <w:p w:rsidR="00146320" w:rsidRPr="00146320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320">
              <w:rPr>
                <w:rFonts w:ascii="Times New Roman" w:hAnsi="Times New Roman" w:cs="Times New Roman"/>
                <w:sz w:val="28"/>
                <w:szCs w:val="28"/>
              </w:rPr>
              <w:t xml:space="preserve">District Administration/ </w:t>
            </w:r>
            <w:proofErr w:type="spellStart"/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Industris</w:t>
            </w:r>
            <w:proofErr w:type="spellEnd"/>
            <w:r w:rsidRPr="00146320">
              <w:rPr>
                <w:rFonts w:ascii="Times New Roman" w:hAnsi="Times New Roman" w:cs="Times New Roman"/>
                <w:sz w:val="28"/>
                <w:szCs w:val="28"/>
              </w:rPr>
              <w:t>/UPPCB</w:t>
            </w:r>
          </w:p>
        </w:tc>
        <w:tc>
          <w:tcPr>
            <w:tcW w:w="6885" w:type="dxa"/>
          </w:tcPr>
          <w:p w:rsidR="00146320" w:rsidRPr="00520F53" w:rsidRDefault="00146320" w:rsidP="0014632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F53">
              <w:rPr>
                <w:rFonts w:ascii="Times New Roman" w:hAnsi="Times New Roman" w:cs="Times New Roman"/>
                <w:sz w:val="28"/>
                <w:szCs w:val="28"/>
              </w:rPr>
              <w:t xml:space="preserve">Community corporate social responsibility. </w:t>
            </w:r>
          </w:p>
        </w:tc>
      </w:tr>
    </w:tbl>
    <w:p w:rsidR="002073C9" w:rsidRPr="00520F53" w:rsidRDefault="002073C9" w:rsidP="00146320">
      <w:pPr>
        <w:rPr>
          <w:rFonts w:ascii="Times New Roman" w:hAnsi="Times New Roman" w:cs="Times New Roman"/>
        </w:rPr>
      </w:pPr>
    </w:p>
    <w:sectPr w:rsidR="002073C9" w:rsidRPr="00520F53" w:rsidSect="00601B9E">
      <w:pgSz w:w="12240" w:h="15840"/>
      <w:pgMar w:top="900" w:right="1440" w:bottom="11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4C11E8"/>
    <w:rsid w:val="000B618A"/>
    <w:rsid w:val="00146320"/>
    <w:rsid w:val="001A4EBE"/>
    <w:rsid w:val="002073C9"/>
    <w:rsid w:val="00232481"/>
    <w:rsid w:val="0025039C"/>
    <w:rsid w:val="002B297D"/>
    <w:rsid w:val="003039AE"/>
    <w:rsid w:val="00317DA8"/>
    <w:rsid w:val="00320DE9"/>
    <w:rsid w:val="00361987"/>
    <w:rsid w:val="0036355A"/>
    <w:rsid w:val="003914B2"/>
    <w:rsid w:val="00392418"/>
    <w:rsid w:val="003E63DF"/>
    <w:rsid w:val="00406E8D"/>
    <w:rsid w:val="004C11E8"/>
    <w:rsid w:val="00520F53"/>
    <w:rsid w:val="00601B9E"/>
    <w:rsid w:val="00626064"/>
    <w:rsid w:val="00745253"/>
    <w:rsid w:val="007A62D7"/>
    <w:rsid w:val="007B5B9E"/>
    <w:rsid w:val="007F7E47"/>
    <w:rsid w:val="00807849"/>
    <w:rsid w:val="00846499"/>
    <w:rsid w:val="00892267"/>
    <w:rsid w:val="008B17BF"/>
    <w:rsid w:val="008B49E8"/>
    <w:rsid w:val="008E3EC6"/>
    <w:rsid w:val="00947B41"/>
    <w:rsid w:val="009727B1"/>
    <w:rsid w:val="009F63CF"/>
    <w:rsid w:val="00A01F25"/>
    <w:rsid w:val="00A67507"/>
    <w:rsid w:val="00AB0245"/>
    <w:rsid w:val="00AB6649"/>
    <w:rsid w:val="00BB1A20"/>
    <w:rsid w:val="00BD30A4"/>
    <w:rsid w:val="00C05CEC"/>
    <w:rsid w:val="00C93DCA"/>
    <w:rsid w:val="00D2600D"/>
    <w:rsid w:val="00DA2D2D"/>
    <w:rsid w:val="00DA6FF5"/>
    <w:rsid w:val="00DD6E52"/>
    <w:rsid w:val="00E24988"/>
    <w:rsid w:val="00EC27ED"/>
    <w:rsid w:val="00FE0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3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1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WEB CAM</cp:lastModifiedBy>
  <cp:revision>2</cp:revision>
  <dcterms:created xsi:type="dcterms:W3CDTF">2019-05-21T14:47:00Z</dcterms:created>
  <dcterms:modified xsi:type="dcterms:W3CDTF">2019-05-21T14:47:00Z</dcterms:modified>
</cp:coreProperties>
</file>